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ORDIN   Nr. 298/203 din 18 martie 2014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completarea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anexei nr. 2</w:t>
      </w:r>
      <w:r>
        <w:rPr>
          <w:rFonts w:ascii="Times New Roman" w:hAnsi="Times New Roman" w:cs="Times New Roman"/>
          <w:sz w:val="28"/>
          <w:szCs w:val="28"/>
        </w:rPr>
        <w:t xml:space="preserve"> la Ordinul ministrului sănătăţii şi al preşedintelui Casei Naţionale de Asigurări de Sănătate nr. 674/252/2012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</w:t>
      </w:r>
    </w:p>
    <w:p w:rsidR="00E95433" w:rsidRP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95433">
        <w:rPr>
          <w:rFonts w:ascii="Times New Roman" w:hAnsi="Times New Roman" w:cs="Times New Roman"/>
          <w:sz w:val="28"/>
          <w:szCs w:val="28"/>
          <w:lang w:val="de-DE"/>
        </w:rPr>
        <w:t>EMITENT:      MINISTERUL SĂNĂTĂŢII</w:t>
      </w:r>
    </w:p>
    <w:p w:rsidR="00E95433" w:rsidRP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95433">
        <w:rPr>
          <w:rFonts w:ascii="Times New Roman" w:hAnsi="Times New Roman" w:cs="Times New Roman"/>
          <w:sz w:val="28"/>
          <w:szCs w:val="28"/>
          <w:lang w:val="de-DE"/>
        </w:rPr>
        <w:t xml:space="preserve">              Nr. 298 din 18 martie 2014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33">
        <w:rPr>
          <w:rFonts w:ascii="Times New Roman" w:hAnsi="Times New Roman" w:cs="Times New Roman"/>
          <w:sz w:val="28"/>
          <w:szCs w:val="28"/>
          <w:lang w:val="de-D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CASA NAŢIONALĂ DE ASIGURĂRI DE SĂNĂTATE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Nr. 203 din 11 martie 2014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  ÎN: MONITORUL OFICIAL  NR. 215 din 26 martie 2014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Având în vedere Referatul de aprobare nr. NB.675 din 2014 al Ministerului Sănătăţii şi nr. DG/360/2014 al Casei Naţionale de Asigurări de Sănătate,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temeiul prevederilor: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titlului VIII</w:t>
      </w:r>
      <w:r>
        <w:rPr>
          <w:rFonts w:ascii="Times New Roman" w:hAnsi="Times New Roman" w:cs="Times New Roman"/>
          <w:sz w:val="28"/>
          <w:szCs w:val="28"/>
        </w:rPr>
        <w:t xml:space="preserve"> - Asigurările sociale de sănătate din Legea nr. 95/2006 privind reforma în domeniul sănătăţii, cu modificările şi completările ulterioare;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 Guvernului nr. 117/2013</w:t>
      </w:r>
      <w:r>
        <w:rPr>
          <w:rFonts w:ascii="Times New Roman" w:hAnsi="Times New Roman" w:cs="Times New Roman"/>
          <w:sz w:val="28"/>
          <w:szCs w:val="28"/>
        </w:rPr>
        <w:t xml:space="preserve"> pentru aprobarea Contractului-cadru privind condiţiile acordării asistenţei medicale în cadrul sistemului de asigurări sociale de sănătate pentru anii 2013 - 2014 cu modificările ulterioare;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 Guvernului nr. 124/2013</w:t>
      </w:r>
      <w:r>
        <w:rPr>
          <w:rFonts w:ascii="Times New Roman" w:hAnsi="Times New Roman" w:cs="Times New Roman"/>
          <w:sz w:val="28"/>
          <w:szCs w:val="28"/>
        </w:rPr>
        <w:t xml:space="preserve"> privind aprobarea programelor naţionale de sănătate pentru anii 2013 şi 2014;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r>
        <w:rPr>
          <w:rFonts w:ascii="Times New Roman" w:hAnsi="Times New Roman" w:cs="Times New Roman"/>
          <w:sz w:val="28"/>
          <w:szCs w:val="28"/>
        </w:rPr>
        <w:t xml:space="preserve"> ministrului sănătăţii şi al preşedintelui Casei Naţionale de Asigurări de Sănătate nr. 423/191/2013 pentru aprobarea Normelor metodologice de aplicare în anul 2013 a Contractului-cadru privind condiţiile acordării asistenţei medicale în cadrul sistemului de asigurări sociale de sănătate pentru anii 2013 - 2014, cu modificările şi completările ulterioare;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r>
        <w:rPr>
          <w:rFonts w:ascii="Times New Roman" w:hAnsi="Times New Roman" w:cs="Times New Roman"/>
          <w:sz w:val="28"/>
          <w:szCs w:val="28"/>
        </w:rPr>
        <w:t xml:space="preserve"> preşedintelui Casei Naţionale de Asigurări de Sănătate nr. 190/2013 pentru aprobarea Normelor tehnice de realizare a programelor naţionale de sănătate curative pentru anii 2013 şi 2014, cu modificările şi completările ulterioare;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 Guvernului nr. 144/2010</w:t>
      </w:r>
      <w:r>
        <w:rPr>
          <w:rFonts w:ascii="Times New Roman" w:hAnsi="Times New Roman" w:cs="Times New Roman"/>
          <w:sz w:val="28"/>
          <w:szCs w:val="28"/>
        </w:rPr>
        <w:t xml:space="preserve"> privind organizarea şi funcţionarea Ministerului Sănătăţii, cu modificările şi completările ulterioare;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 Guvernului nr. 972/2006</w:t>
      </w:r>
      <w:r>
        <w:rPr>
          <w:rFonts w:ascii="Times New Roman" w:hAnsi="Times New Roman" w:cs="Times New Roman"/>
          <w:sz w:val="28"/>
          <w:szCs w:val="28"/>
        </w:rPr>
        <w:t xml:space="preserve"> pentru aprobarea Statutului Casei Naţionale de Asigurări de Sănătate, cu modificările şi completările ulterioare,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ministrul sănătăţii şi preşedintele Casei Naţionale de Asigurări de Sănătate emit următorul ordin: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 nr. 2</w:t>
      </w:r>
      <w:r>
        <w:rPr>
          <w:rFonts w:ascii="Times New Roman" w:hAnsi="Times New Roman" w:cs="Times New Roman"/>
          <w:sz w:val="28"/>
          <w:szCs w:val="28"/>
        </w:rPr>
        <w:t xml:space="preserve"> la Ordinul ministrului sănătăţii şi al preşedintelui Casei Naţionale de Asigurări de Sănătate nr. 674/252/2012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ambulatoriu, publicat în Monitorul Oficial al României, Partea I, nr. 439 din 2 iulie 2012, cu modificările şi completările ulterioare, se completează după cum urmează: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capitolul II</w:t>
      </w:r>
      <w:r>
        <w:rPr>
          <w:rFonts w:ascii="Times New Roman" w:hAnsi="Times New Roman" w:cs="Times New Roman"/>
          <w:sz w:val="28"/>
          <w:szCs w:val="28"/>
        </w:rPr>
        <w:t xml:space="preserve">,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punctul I</w:t>
      </w:r>
      <w:r>
        <w:rPr>
          <w:rFonts w:ascii="Times New Roman" w:hAnsi="Times New Roman" w:cs="Times New Roman"/>
          <w:sz w:val="28"/>
          <w:szCs w:val="28"/>
        </w:rPr>
        <w:t xml:space="preserve"> "Modul de completare a formularului de prescripţie medicală electronică pentru medicamente cu şi fără contribuţie personală - componenta prescriere", după litera a) de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punctul 1</w:t>
      </w:r>
      <w:r>
        <w:rPr>
          <w:rFonts w:ascii="Times New Roman" w:hAnsi="Times New Roman" w:cs="Times New Roman"/>
          <w:sz w:val="28"/>
          <w:szCs w:val="28"/>
        </w:rPr>
        <w:t xml:space="preserve"> se introduc două noi litere, literele a^1) şi a^2), cu următorul cuprins: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"a^1) Telefon/Fax medic prescriptor (cu prefixul de ţară) - se va completa cu numărul de telefon, respectiv numărul de fax al medicului prescriptor, menţionându-se şi prefixul de ţară. (0040 sau +40);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a^2) E-mail medic prescriptor - se va completa cu adresa de e-mail a medicului prescriptor;".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ordin se publică în Monitorul Oficial al României, Partea I.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Ministrul sănătăţii,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Nicolae Bănicioiu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p. Preşedintele Casei Naţionale de Asigurări de Sănătate,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Gheorghe Radu Ţibichi</w:t>
      </w:r>
    </w:p>
    <w:p w:rsidR="00E95433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A6B" w:rsidRDefault="00E95433" w:rsidP="00E95433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F72A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433"/>
    <w:rsid w:val="00E95433"/>
    <w:rsid w:val="00F7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2</cp:revision>
  <dcterms:created xsi:type="dcterms:W3CDTF">2016-10-19T10:03:00Z</dcterms:created>
  <dcterms:modified xsi:type="dcterms:W3CDTF">2016-10-19T10:03:00Z</dcterms:modified>
</cp:coreProperties>
</file>